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2347" w14:textId="06CE861A" w:rsidR="007D71A9" w:rsidRPr="007D71A9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  <w:bookmarkStart w:id="0" w:name="_Hlk169057518"/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Paper title, </w:t>
      </w:r>
      <w:r w:rsidR="005957E4" w:rsidRPr="005957E4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>Times New Roman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, font size 16 or </w:t>
      </w:r>
      <w:r w:rsidR="00A91C8F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the 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author can directly select </w:t>
      </w:r>
      <w:r w:rsidR="00A91C8F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the 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article title from </w:t>
      </w:r>
      <w:r w:rsidR="00A91C8F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the 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styles of this template </w:t>
      </w:r>
    </w:p>
    <w:p w14:paraId="6496256B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</w:p>
    <w:p w14:paraId="6F2676C6" w14:textId="0AF87171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First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1 *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, Second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2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, Third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3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="005957E4" w:rsidRPr="005957E4">
        <w:rPr>
          <w:rFonts w:asciiTheme="majorBidi" w:eastAsia="Times New Roman" w:hAnsiTheme="majorBidi" w:cstheme="majorBidi"/>
          <w:sz w:val="24"/>
          <w:szCs w:val="24"/>
        </w:rPr>
        <w:t>Times New Roman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>, Font Size -12)</w:t>
      </w:r>
    </w:p>
    <w:p w14:paraId="31A78244" w14:textId="6485A94A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1</w:t>
      </w:r>
      <w:r w:rsidRPr="008A4253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 (</w:t>
      </w:r>
      <w:r w:rsidR="005957E4" w:rsidRPr="005957E4">
        <w:rPr>
          <w:rFonts w:asciiTheme="majorBidi" w:eastAsia="Times New Roman" w:hAnsiTheme="majorBidi" w:cstheme="majorBidi"/>
          <w:iCs/>
          <w:sz w:val="24"/>
          <w:szCs w:val="24"/>
        </w:rPr>
        <w:t>Times New Roman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, Font Size -12, center align, select Affiliation style)</w:t>
      </w:r>
    </w:p>
    <w:p w14:paraId="023D39C2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2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 xml:space="preserve"> Affiliation, Department, Institute, City, State, Country</w:t>
      </w:r>
    </w:p>
    <w:p w14:paraId="01DD6CCC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3</w:t>
      </w:r>
      <w:r w:rsidRPr="008A4253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26A36CC2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</w:p>
    <w:p w14:paraId="6690241D" w14:textId="7777777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  <w:t>عنوان البحث</w:t>
      </w:r>
    </w:p>
    <w:p w14:paraId="42C65656" w14:textId="7777777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</w:p>
    <w:p w14:paraId="4DEAE700" w14:textId="77777777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vertAlign w:val="superscript"/>
          <w:rtl/>
        </w:rPr>
        <w:t>*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</w:p>
    <w:p w14:paraId="47ACC8F6" w14:textId="0F7452D1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4AA656AA" w14:textId="7C99DD7C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6A5794AB" w14:textId="35D2DBC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bookmarkEnd w:id="0"/>
    <w:p w14:paraId="3CEF46F4" w14:textId="77777777" w:rsidR="007D71A9" w:rsidRPr="007D71A9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</w:p>
    <w:p w14:paraId="3D1C6173" w14:textId="77777777" w:rsidR="00E34A54" w:rsidRPr="007D71A9" w:rsidRDefault="00E34A54" w:rsidP="00E34A54">
      <w:pPr>
        <w:spacing w:line="240" w:lineRule="auto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7D71A9">
        <w:rPr>
          <w:rFonts w:asciiTheme="majorBidi" w:eastAsia="Times New Roman" w:hAnsiTheme="majorBidi" w:cstheme="majorBidi"/>
          <w:iCs/>
          <w:color w:val="0070C0"/>
          <w:sz w:val="24"/>
          <w:szCs w:val="24"/>
          <w:vertAlign w:val="superscript"/>
        </w:rPr>
        <w:t>*</w:t>
      </w:r>
      <w:r w:rsidRPr="007D71A9">
        <w:rPr>
          <w:rFonts w:asciiTheme="majorBidi" w:eastAsia="Times New Roman" w:hAnsiTheme="majorBidi" w:cstheme="majorBidi"/>
          <w:iCs/>
          <w:sz w:val="24"/>
          <w:szCs w:val="24"/>
        </w:rPr>
        <w:t xml:space="preserve">Corresponding author: </w:t>
      </w:r>
      <w:hyperlink r:id="rId7" w:history="1">
        <w:r w:rsidRPr="007D71A9">
          <w:rPr>
            <w:rFonts w:asciiTheme="majorBidi" w:eastAsia="Times New Roman" w:hAnsiTheme="majorBidi" w:cstheme="majorBidi"/>
            <w:iCs/>
            <w:color w:val="0000FF"/>
            <w:sz w:val="24"/>
            <w:szCs w:val="24"/>
          </w:rPr>
          <w:t>abduulgaderalsharif@gmail.com</w:t>
        </w:r>
      </w:hyperlink>
      <w:r w:rsidRPr="007D71A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</w:p>
    <w:tbl>
      <w:tblPr>
        <w:tblStyle w:val="a6"/>
        <w:tblW w:w="920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199"/>
      </w:tblGrid>
      <w:tr w:rsidR="007D71A9" w:rsidRPr="00E34A54" w14:paraId="2E320BE0" w14:textId="77777777" w:rsidTr="007D71A9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D34210" w14:textId="75920488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Received: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April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14,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9A05A7" w14:textId="7FEFE9EF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Accepted: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June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AD7A718" w14:textId="5D6F53DD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Cs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Published: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July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02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</w:tr>
    </w:tbl>
    <w:p w14:paraId="0292F35A" w14:textId="77777777" w:rsidR="00712352" w:rsidRPr="00D81C37" w:rsidRDefault="00712352" w:rsidP="0071235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5A8E79DE" w14:textId="77777777" w:rsidR="00712352" w:rsidRDefault="00712352" w:rsidP="0071235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26E62001" w14:textId="77777777" w:rsidR="00712352" w:rsidRPr="00D81C37" w:rsidRDefault="00712352" w:rsidP="0071235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LY"/>
        </w:rPr>
      </w:pPr>
    </w:p>
    <w:p w14:paraId="6566957C" w14:textId="77777777" w:rsidR="00712352" w:rsidRPr="00D81C37" w:rsidRDefault="00712352" w:rsidP="00712352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6D0D5061" w14:textId="2B81AF0F" w:rsidR="00D239A2" w:rsidRPr="00D81C37" w:rsidRDefault="00232BCD" w:rsidP="00712352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</w:t>
      </w:r>
      <w:bookmarkStart w:id="1" w:name="_Hlk135832428"/>
      <w:r w:rsidR="00D239A2"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لملخص</w:t>
      </w:r>
    </w:p>
    <w:p w14:paraId="32D17ADF" w14:textId="77777777" w:rsidR="00D239A2" w:rsidRDefault="00D239A2" w:rsidP="00D239A2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>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9638A90" w14:textId="77777777" w:rsidR="00D239A2" w:rsidRDefault="00D239A2" w:rsidP="00D239A2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6AC79013" w14:textId="77777777" w:rsidR="00D239A2" w:rsidRDefault="00D239A2" w:rsidP="00D239A2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1"/>
    <w:p w14:paraId="62611A7B" w14:textId="77777777" w:rsidR="00D239A2" w:rsidRPr="00FC4056" w:rsidRDefault="00D239A2" w:rsidP="00D239A2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41C324" w14:textId="77777777" w:rsidR="00D239A2" w:rsidRPr="00D81C37" w:rsidRDefault="00D239A2" w:rsidP="00D239A2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6FE8097A" w14:textId="77777777" w:rsidR="00D239A2" w:rsidRPr="00D81C37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33C07F83" w14:textId="29259357" w:rsidR="00D239A2" w:rsidRPr="00D81C37" w:rsidRDefault="00D239A2" w:rsidP="00D239A2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</w:t>
      </w:r>
      <w:r w:rsidR="00712352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 w:bidi="ar-EG"/>
        </w:rPr>
        <w:t>ً</w:t>
      </w: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: أهمية النشر العلمي</w:t>
      </w:r>
    </w:p>
    <w:p w14:paraId="7AE89788" w14:textId="77777777" w:rsidR="00D239A2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480A3F88" w14:textId="468828CF" w:rsidR="00D239A2" w:rsidRDefault="00400C1E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  <w:lang w:val="ar-SA"/>
        </w:rPr>
        <w:lastRenderedPageBreak/>
        <w:drawing>
          <wp:inline distT="0" distB="0" distL="0" distR="0" wp14:anchorId="70925A5F" wp14:editId="7263B3A6">
            <wp:extent cx="1485265" cy="2048271"/>
            <wp:effectExtent l="0" t="0" r="635" b="9525"/>
            <wp:docPr id="119190482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04827" name="صورة 11919048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90" cy="204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1973" w14:textId="77777777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05C130D7" w14:textId="77777777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5F7B5656" w14:textId="77777777" w:rsidR="00D239A2" w:rsidRPr="00D81C37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9ABFDDB" w14:textId="77777777" w:rsidR="00D239A2" w:rsidRPr="00D81C37" w:rsidRDefault="00D239A2" w:rsidP="00D239A2">
      <w:pPr>
        <w:numPr>
          <w:ilvl w:val="0"/>
          <w:numId w:val="3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76368183" w14:textId="77777777" w:rsidR="00D239A2" w:rsidRPr="00D81C37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24137F52" w14:textId="77777777" w:rsidR="00D239A2" w:rsidRPr="00D81C37" w:rsidRDefault="00D239A2" w:rsidP="00D239A2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1D2EA568" w14:textId="1B0822AA" w:rsidR="008A214D" w:rsidRDefault="008A214D" w:rsidP="00D239A2">
      <w:pPr>
        <w:bidi/>
        <w:spacing w:after="0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50FAE27D" w14:textId="39F23D83" w:rsidR="00E34A54" w:rsidRPr="008A214D" w:rsidRDefault="008A214D" w:rsidP="008A214D">
      <w:pPr>
        <w:spacing w:after="0" w:line="240" w:lineRule="auto"/>
        <w:rPr>
          <w:rFonts w:asciiTheme="majorBidi" w:eastAsia="Calibri" w:hAnsiTheme="majorBidi" w:cstheme="majorBidi"/>
          <w:color w:val="EE0000"/>
          <w:sz w:val="20"/>
          <w:szCs w:val="20"/>
        </w:rPr>
      </w:pPr>
      <w:r w:rsidRPr="008A214D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References </w:t>
      </w:r>
      <w:r w:rsidRPr="008A214D">
        <w:rPr>
          <w:rFonts w:asciiTheme="majorBidi" w:eastAsia="Calibri" w:hAnsiTheme="majorBidi" w:cstheme="majorBidi"/>
          <w:color w:val="EE0000"/>
          <w:sz w:val="20"/>
          <w:szCs w:val="20"/>
        </w:rPr>
        <w:t>(APA 7th edition style)</w:t>
      </w:r>
    </w:p>
    <w:p w14:paraId="2C6A4C36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Eason, G., Noble, B., &amp; Sneddon, I. N. (1955, April). On certain integrals of Lipschitz-Hankel type involving products of Bessel functions. </w:t>
      </w:r>
      <w:r w:rsidRPr="008A214D">
        <w:rPr>
          <w:i/>
          <w:iCs/>
          <w:sz w:val="20"/>
          <w:szCs w:val="20"/>
        </w:rPr>
        <w:t>Philosophical Transactions of the Royal Society of London, Series A, Mathematical and Physical Sciences, 247</w:t>
      </w:r>
      <w:r w:rsidRPr="008A214D">
        <w:rPr>
          <w:sz w:val="20"/>
          <w:szCs w:val="20"/>
        </w:rPr>
        <w:t>(929), 529–551.</w:t>
      </w:r>
    </w:p>
    <w:p w14:paraId="04FA812C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Maxwell, J. C. (1892). </w:t>
      </w:r>
      <w:r w:rsidRPr="008A214D">
        <w:rPr>
          <w:i/>
          <w:iCs/>
          <w:sz w:val="20"/>
          <w:szCs w:val="20"/>
        </w:rPr>
        <w:t>A treatise on electricity and magnetism</w:t>
      </w:r>
      <w:r w:rsidRPr="008A214D">
        <w:rPr>
          <w:sz w:val="20"/>
          <w:szCs w:val="20"/>
        </w:rPr>
        <w:t xml:space="preserve"> (3rd ed., Vol. 2). Clarendon Press.</w:t>
      </w:r>
    </w:p>
    <w:p w14:paraId="193A2863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Jacobs, I. S., &amp; Bean, C. P. (1963). Fine particles, thin films and exchange anisotropy. In G. T. Rado &amp; H. Suhl (Eds.), </w:t>
      </w:r>
      <w:r w:rsidRPr="008A214D">
        <w:rPr>
          <w:i/>
          <w:iCs/>
          <w:sz w:val="20"/>
          <w:szCs w:val="20"/>
        </w:rPr>
        <w:t>Magnetism</w:t>
      </w:r>
      <w:r w:rsidRPr="008A214D">
        <w:rPr>
          <w:sz w:val="20"/>
          <w:szCs w:val="20"/>
        </w:rPr>
        <w:t xml:space="preserve"> (Vol. 3, pp. 271–350). Academic Press.</w:t>
      </w:r>
    </w:p>
    <w:p w14:paraId="672C28AB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Elissa, K. (n.d.). </w:t>
      </w:r>
      <w:r w:rsidRPr="008A214D">
        <w:rPr>
          <w:i/>
          <w:iCs/>
          <w:sz w:val="20"/>
          <w:szCs w:val="20"/>
        </w:rPr>
        <w:t>Title of paper if known</w:t>
      </w:r>
      <w:r w:rsidRPr="008A214D">
        <w:rPr>
          <w:sz w:val="20"/>
          <w:szCs w:val="20"/>
        </w:rPr>
        <w:t>. Unpublished manuscript.</w:t>
      </w:r>
    </w:p>
    <w:p w14:paraId="242105A2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Nicole, R. (in press). Title of paper with only first word capitalized. </w:t>
      </w:r>
      <w:r w:rsidRPr="008A214D">
        <w:rPr>
          <w:i/>
          <w:iCs/>
          <w:sz w:val="20"/>
          <w:szCs w:val="20"/>
        </w:rPr>
        <w:t>Journal Name Standard Abbreviation</w:t>
      </w:r>
      <w:r w:rsidRPr="008A214D">
        <w:rPr>
          <w:sz w:val="20"/>
          <w:szCs w:val="20"/>
        </w:rPr>
        <w:t>.</w:t>
      </w:r>
    </w:p>
    <w:p w14:paraId="21E1E5B4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Yorozu, Y., Hirano, M., Oka, K., &amp; Tagawa, Y. (1987, August). Electron spectroscopy studies on magneto-optical media and plastic substrate interface. </w:t>
      </w:r>
      <w:r w:rsidRPr="008A214D">
        <w:rPr>
          <w:i/>
          <w:iCs/>
          <w:sz w:val="20"/>
          <w:szCs w:val="20"/>
        </w:rPr>
        <w:t>IEEE Translation Journal on Magnetics in Japan, 2</w:t>
      </w:r>
      <w:r w:rsidRPr="008A214D">
        <w:rPr>
          <w:sz w:val="20"/>
          <w:szCs w:val="20"/>
        </w:rPr>
        <w:t xml:space="preserve">(8), 740–741. (Original work published 1982, </w:t>
      </w:r>
      <w:r w:rsidRPr="008A214D">
        <w:rPr>
          <w:i/>
          <w:iCs/>
          <w:sz w:val="20"/>
          <w:szCs w:val="20"/>
        </w:rPr>
        <w:t>Digests of the 9th Annual Conference on Magnetics in Japan</w:t>
      </w:r>
      <w:r w:rsidRPr="008A214D">
        <w:rPr>
          <w:sz w:val="20"/>
          <w:szCs w:val="20"/>
        </w:rPr>
        <w:t>, p. 301)</w:t>
      </w:r>
    </w:p>
    <w:p w14:paraId="7235F9A9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Young, M. (1989). </w:t>
      </w:r>
      <w:r w:rsidRPr="008A214D">
        <w:rPr>
          <w:i/>
          <w:iCs/>
          <w:sz w:val="20"/>
          <w:szCs w:val="20"/>
        </w:rPr>
        <w:t>The technical writer's handbook</w:t>
      </w:r>
      <w:r w:rsidRPr="008A214D">
        <w:rPr>
          <w:sz w:val="20"/>
          <w:szCs w:val="20"/>
        </w:rPr>
        <w:t>. University Science Books.</w:t>
      </w:r>
    </w:p>
    <w:p w14:paraId="0EA6B494" w14:textId="77777777" w:rsidR="008A214D" w:rsidRPr="00CA46AD" w:rsidRDefault="008A214D" w:rsidP="008A214D">
      <w:pPr>
        <w:pStyle w:val="references"/>
        <w:numPr>
          <w:ilvl w:val="0"/>
          <w:numId w:val="0"/>
        </w:numPr>
        <w:spacing w:line="240" w:lineRule="auto"/>
        <w:ind w:left="354"/>
        <w:rPr>
          <w:sz w:val="20"/>
          <w:szCs w:val="20"/>
        </w:rPr>
      </w:pPr>
    </w:p>
    <w:p w14:paraId="4C5E7F71" w14:textId="77777777" w:rsidR="008A214D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5B467FC4" w14:textId="77777777" w:rsidR="008A214D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3808A05D" w14:textId="77777777" w:rsidR="008A214D" w:rsidRPr="00E34A54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7FFCA98C" w14:textId="77777777" w:rsidR="00B87B02" w:rsidRDefault="00B87B02" w:rsidP="00E34A54">
      <w:pPr>
        <w:spacing w:line="240" w:lineRule="auto"/>
      </w:pPr>
    </w:p>
    <w:sectPr w:rsidR="00B87B02" w:rsidSect="006304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2590" w14:textId="77777777" w:rsidR="009A4420" w:rsidRDefault="009A4420" w:rsidP="00E34A54">
      <w:pPr>
        <w:spacing w:after="0" w:line="240" w:lineRule="auto"/>
      </w:pPr>
      <w:r>
        <w:separator/>
      </w:r>
    </w:p>
  </w:endnote>
  <w:endnote w:type="continuationSeparator" w:id="0">
    <w:p w14:paraId="4DCBCF18" w14:textId="77777777" w:rsidR="009A4420" w:rsidRDefault="009A4420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C601" w14:textId="77777777" w:rsidR="00400C1E" w:rsidRDefault="00400C1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2A74D631" w:rsidR="009C5031" w:rsidRPr="008A214D" w:rsidRDefault="00000000" w:rsidP="00A91C8F">
    <w:pPr>
      <w:pStyle w:val="a4"/>
      <w:pBdr>
        <w:top w:val="single" w:sz="4" w:space="1" w:color="D9D9D9"/>
      </w:pBdr>
      <w:shd w:val="clear" w:color="auto" w:fill="FFFFFF" w:themeFill="background1"/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b/>
          <w:bCs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CF6704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67189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="00400C1E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| </w:t>
        </w:r>
        <w:r w:rsidR="00400C1E" w:rsidRPr="00400C1E">
          <w:rPr>
            <w:rFonts w:ascii="Times New Roman" w:hAnsi="Times New Roman" w:cs="Times New Roman"/>
            <w:b/>
            <w:bCs/>
            <w:sz w:val="20"/>
            <w:szCs w:val="20"/>
            <w:lang w:val="id-ID"/>
          </w:rPr>
          <w:t>Journal of Insights in Basic and Applied Sciences</w:t>
        </w:r>
      </w:sdtContent>
    </w:sdt>
    <w:r w:rsidR="0067189C" w:rsidRPr="008A214D">
      <w:rPr>
        <w:rFonts w:ascii="Times New Roman" w:hAnsi="Times New Roman" w:cs="Times New Roman"/>
        <w:b/>
        <w:bCs/>
        <w:color w:val="7F7F7F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3E3E6BC1" w:rsidR="009C5031" w:rsidRPr="008A214D" w:rsidRDefault="00000000" w:rsidP="00A91C8F">
    <w:pPr>
      <w:pStyle w:val="a4"/>
      <w:pBdr>
        <w:top w:val="single" w:sz="4" w:space="1" w:color="D9D9D9"/>
      </w:pBdr>
      <w:shd w:val="clear" w:color="auto" w:fill="FFFFFF" w:themeFill="background1"/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b/>
          <w:bCs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05B7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="0067189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="00400C1E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| </w:t>
        </w:r>
        <w:r w:rsidR="00400C1E" w:rsidRPr="00400C1E">
          <w:rPr>
            <w:rFonts w:ascii="Times New Roman" w:hAnsi="Times New Roman" w:cs="Times New Roman"/>
            <w:b/>
            <w:bCs/>
            <w:sz w:val="20"/>
            <w:szCs w:val="20"/>
            <w:lang w:val="id-ID"/>
          </w:rPr>
          <w:t>Journal of Insights in Basic and Applied Sciences</w:t>
        </w:r>
      </w:sdtContent>
    </w:sdt>
    <w:r w:rsidR="0067189C" w:rsidRPr="008A214D">
      <w:rPr>
        <w:rFonts w:ascii="Times New Roman" w:hAnsi="Times New Roman" w:cs="Times New Roman"/>
        <w:b/>
        <w:bCs/>
        <w:color w:val="7F7F7F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93D9C" w14:textId="77777777" w:rsidR="009A4420" w:rsidRDefault="009A4420" w:rsidP="00E34A54">
      <w:pPr>
        <w:spacing w:after="0" w:line="240" w:lineRule="auto"/>
      </w:pPr>
      <w:r>
        <w:separator/>
      </w:r>
    </w:p>
  </w:footnote>
  <w:footnote w:type="continuationSeparator" w:id="0">
    <w:p w14:paraId="5AD52A00" w14:textId="77777777" w:rsidR="009A4420" w:rsidRDefault="009A4420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r w:rsidRPr="00B622D1">
      <w:rPr>
        <w:rFonts w:ascii="Garamond" w:hAnsi="Garamond"/>
        <w:sz w:val="22"/>
        <w:szCs w:val="22"/>
      </w:rPr>
      <w:t xml:space="preserve">Pengaruh Strategi Pemasaran Dan Kualitas Layanan </w:t>
    </w:r>
    <w:r>
      <w:rPr>
        <w:rFonts w:ascii="Garamond" w:hAnsi="Garamond"/>
        <w:sz w:val="22"/>
        <w:szCs w:val="22"/>
        <w:lang w:val="id-ID"/>
      </w:rPr>
      <w:t xml:space="preserve"> </w:t>
    </w:r>
    <w:r w:rsidRPr="00B622D1">
      <w:rPr>
        <w:rFonts w:ascii="Garamond" w:hAnsi="Garamond"/>
        <w:sz w:val="22"/>
        <w:szCs w:val="22"/>
      </w:rPr>
      <w:t>Terhadap Keputusan Orang Tua Siswa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2CC3" w14:textId="77777777" w:rsidR="00400C1E" w:rsidRDefault="00400C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10324" w:type="dxa"/>
      <w:jc w:val="center"/>
      <w:tblBorders>
        <w:top w:val="single" w:sz="12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1"/>
      <w:gridCol w:w="7078"/>
      <w:gridCol w:w="1615"/>
    </w:tblGrid>
    <w:tr w:rsidR="004530A5" w:rsidRPr="008A214D" w14:paraId="39A49568" w14:textId="77777777" w:rsidTr="00A91C8F">
      <w:trPr>
        <w:trHeight w:val="1587"/>
        <w:jc w:val="center"/>
      </w:trPr>
      <w:tc>
        <w:tcPr>
          <w:tcW w:w="1418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2209F2AF" w14:textId="41C08960" w:rsidR="00A13CF6" w:rsidRPr="008A214D" w:rsidRDefault="004530A5" w:rsidP="008A214D">
          <w:pPr>
            <w:tabs>
              <w:tab w:val="center" w:pos="4680"/>
              <w:tab w:val="right" w:pos="9360"/>
            </w:tabs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bookmarkStart w:id="2" w:name="_Hlk205136641"/>
          <w:r>
            <w:rPr>
              <w:rFonts w:asciiTheme="majorBidi" w:eastAsia="Calibri" w:hAnsiTheme="majorBidi" w:cstheme="majorBidi"/>
              <w:noProof/>
              <w:kern w:val="2"/>
            </w:rPr>
            <w:drawing>
              <wp:inline distT="0" distB="0" distL="0" distR="0" wp14:anchorId="1262FF8B" wp14:editId="61F15435">
                <wp:extent cx="1000125" cy="1379234"/>
                <wp:effectExtent l="0" t="0" r="0" b="0"/>
                <wp:docPr id="165126114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126114" name="صورة 16512611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711" cy="1386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  <w:shd w:val="clear" w:color="auto" w:fill="B4C6E7" w:themeFill="accent5" w:themeFillTint="66"/>
          <w:tcMar>
            <w:left w:w="28" w:type="dxa"/>
            <w:right w:w="28" w:type="dxa"/>
          </w:tcMar>
          <w:vAlign w:val="center"/>
        </w:tcPr>
        <w:p w14:paraId="365D6978" w14:textId="77777777" w:rsidR="004530A5" w:rsidRDefault="004530A5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8"/>
              <w:szCs w:val="28"/>
              <w14:ligatures w14:val="standardContextual"/>
            </w:rPr>
          </w:pPr>
          <w:r w:rsidRPr="004530A5">
            <w:rPr>
              <w:rFonts w:asciiTheme="majorBidi" w:eastAsia="Calibri" w:hAnsiTheme="majorBidi" w:cstheme="majorBidi"/>
              <w:b/>
              <w:bCs/>
              <w:kern w:val="2"/>
              <w:sz w:val="28"/>
              <w:szCs w:val="28"/>
              <w14:ligatures w14:val="standardContextual"/>
            </w:rPr>
            <w:t xml:space="preserve"> Journal of Insights in Basic and Applied Sciences</w:t>
          </w:r>
        </w:p>
        <w:p w14:paraId="5EB48113" w14:textId="4138AD4E" w:rsidR="00A13CF6" w:rsidRPr="008A214D" w:rsidRDefault="008A214D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Volume 1, Issue 1, 2025</w:t>
          </w:r>
          <w:r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, Pages: 01-17</w:t>
          </w:r>
        </w:p>
        <w:p w14:paraId="4DC89E94" w14:textId="2F241AA5" w:rsidR="00A13CF6" w:rsidRPr="008A214D" w:rsidRDefault="00A13CF6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kern w:val="2"/>
              <w14:ligatures w14:val="standardContextual"/>
            </w:rPr>
            <w:t>Journal homepage</w:t>
          </w:r>
          <w:r w:rsidR="00A91C8F">
            <w:rPr>
              <w:rFonts w:asciiTheme="majorBidi" w:eastAsia="Calibri" w:hAnsiTheme="majorBidi" w:cstheme="majorBidi"/>
              <w:kern w:val="2"/>
              <w14:ligatures w14:val="standardContextual"/>
            </w:rPr>
            <w:t xml:space="preserve">: </w:t>
          </w:r>
          <w:r w:rsidR="00400C1E" w:rsidRPr="00400C1E">
            <w:rPr>
              <w:rFonts w:asciiTheme="majorBidi" w:eastAsia="Calibri" w:hAnsiTheme="majorBidi" w:cstheme="majorBidi"/>
              <w:kern w:val="2"/>
              <w14:ligatures w14:val="standardContextual"/>
            </w:rPr>
            <w:t>https://jibas.com.ly/index.php/jibas/en</w:t>
          </w:r>
        </w:p>
      </w:tc>
      <w:tc>
        <w:tcPr>
          <w:tcW w:w="1616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24786417" w14:textId="1AEF6B1D" w:rsidR="00A13CF6" w:rsidRPr="008A214D" w:rsidRDefault="004530A5" w:rsidP="008A214D">
          <w:pPr>
            <w:tabs>
              <w:tab w:val="center" w:pos="4680"/>
              <w:tab w:val="right" w:pos="9360"/>
            </w:tabs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>
            <w:rPr>
              <w:rFonts w:asciiTheme="majorBidi" w:eastAsia="Calibri" w:hAnsiTheme="majorBidi" w:cstheme="majorBidi"/>
              <w:noProof/>
              <w:kern w:val="2"/>
            </w:rPr>
            <w:drawing>
              <wp:inline distT="0" distB="0" distL="0" distR="0" wp14:anchorId="6DECF3DA" wp14:editId="1426DC7B">
                <wp:extent cx="975219" cy="1379417"/>
                <wp:effectExtent l="0" t="0" r="0" b="0"/>
                <wp:docPr id="188363144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3631441" name="صورة 188363144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114" cy="139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5464E4E1" w14:textId="4F60EA70" w:rsidR="009C5031" w:rsidRPr="00B622D1" w:rsidRDefault="009C5031" w:rsidP="00B622D1">
    <w:pPr>
      <w:pStyle w:val="a3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1552"/>
    <w:multiLevelType w:val="hybridMultilevel"/>
    <w:tmpl w:val="1EBA4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2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4655">
    <w:abstractNumId w:val="1"/>
  </w:num>
  <w:num w:numId="2" w16cid:durableId="354890135">
    <w:abstractNumId w:val="0"/>
  </w:num>
  <w:num w:numId="3" w16cid:durableId="143860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12098"/>
    <w:rsid w:val="00052969"/>
    <w:rsid w:val="00084507"/>
    <w:rsid w:val="000A15C5"/>
    <w:rsid w:val="000C76BC"/>
    <w:rsid w:val="001249D6"/>
    <w:rsid w:val="001C10FC"/>
    <w:rsid w:val="001D5BD4"/>
    <w:rsid w:val="00232BCD"/>
    <w:rsid w:val="002556A4"/>
    <w:rsid w:val="0029762B"/>
    <w:rsid w:val="00385AEF"/>
    <w:rsid w:val="0038763A"/>
    <w:rsid w:val="0039545E"/>
    <w:rsid w:val="003D66CD"/>
    <w:rsid w:val="003D6E0C"/>
    <w:rsid w:val="003D79B5"/>
    <w:rsid w:val="003E2D19"/>
    <w:rsid w:val="003E59AD"/>
    <w:rsid w:val="00400C1E"/>
    <w:rsid w:val="004530A5"/>
    <w:rsid w:val="0049031C"/>
    <w:rsid w:val="004B3AAA"/>
    <w:rsid w:val="00545A1E"/>
    <w:rsid w:val="00571344"/>
    <w:rsid w:val="005957E4"/>
    <w:rsid w:val="005B7D57"/>
    <w:rsid w:val="005C6776"/>
    <w:rsid w:val="005D01CF"/>
    <w:rsid w:val="00605B7C"/>
    <w:rsid w:val="00605CD3"/>
    <w:rsid w:val="00630461"/>
    <w:rsid w:val="0067189C"/>
    <w:rsid w:val="006A322E"/>
    <w:rsid w:val="006C24EA"/>
    <w:rsid w:val="006C4B15"/>
    <w:rsid w:val="006D073B"/>
    <w:rsid w:val="006E0937"/>
    <w:rsid w:val="006E4FC9"/>
    <w:rsid w:val="00712352"/>
    <w:rsid w:val="00793724"/>
    <w:rsid w:val="007C12B4"/>
    <w:rsid w:val="007D71A9"/>
    <w:rsid w:val="0085003B"/>
    <w:rsid w:val="008A214D"/>
    <w:rsid w:val="008A4253"/>
    <w:rsid w:val="0090286A"/>
    <w:rsid w:val="009125C7"/>
    <w:rsid w:val="0093522B"/>
    <w:rsid w:val="00995EC1"/>
    <w:rsid w:val="009A4420"/>
    <w:rsid w:val="009C5031"/>
    <w:rsid w:val="00A13CF6"/>
    <w:rsid w:val="00A25F3B"/>
    <w:rsid w:val="00A5190B"/>
    <w:rsid w:val="00A57ABE"/>
    <w:rsid w:val="00A91C8F"/>
    <w:rsid w:val="00A95369"/>
    <w:rsid w:val="00AA63C4"/>
    <w:rsid w:val="00AF0B96"/>
    <w:rsid w:val="00B21A3F"/>
    <w:rsid w:val="00B87B02"/>
    <w:rsid w:val="00BF4349"/>
    <w:rsid w:val="00C061A0"/>
    <w:rsid w:val="00C11F28"/>
    <w:rsid w:val="00C36538"/>
    <w:rsid w:val="00C55A3A"/>
    <w:rsid w:val="00CC293D"/>
    <w:rsid w:val="00CE4065"/>
    <w:rsid w:val="00CF37AD"/>
    <w:rsid w:val="00CF6704"/>
    <w:rsid w:val="00D06B96"/>
    <w:rsid w:val="00D06EA1"/>
    <w:rsid w:val="00D239A2"/>
    <w:rsid w:val="00D76A69"/>
    <w:rsid w:val="00DC34F1"/>
    <w:rsid w:val="00E34A54"/>
    <w:rsid w:val="00E86F42"/>
    <w:rsid w:val="00EA711D"/>
    <w:rsid w:val="00ED695C"/>
    <w:rsid w:val="00F1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table" w:customStyle="1" w:styleId="10">
    <w:name w:val="شبكة جدول1"/>
    <w:basedOn w:val="a1"/>
    <w:next w:val="a6"/>
    <w:uiPriority w:val="39"/>
    <w:rsid w:val="00A13CF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A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bduulgaderalsharif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478</Words>
  <Characters>2634</Characters>
  <Application>Microsoft Office Word</Application>
  <DocSecurity>0</DocSecurity>
  <Lines>67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Scientific Journal for Publishing in Health Research and Technology</vt:lpstr>
    </vt:vector>
  </TitlesOfParts>
  <Company>SACC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Insights in Basic and Applied Sciences</dc:title>
  <dc:subject/>
  <dc:creator>Abdussalam</dc:creator>
  <cp:keywords/>
  <dc:description/>
  <cp:lastModifiedBy>Abdussalam Ali Ahmed</cp:lastModifiedBy>
  <cp:revision>40</cp:revision>
  <cp:lastPrinted>2023-11-01T23:22:00Z</cp:lastPrinted>
  <dcterms:created xsi:type="dcterms:W3CDTF">2022-10-06T22:53:00Z</dcterms:created>
  <dcterms:modified xsi:type="dcterms:W3CDTF">2025-08-27T09:05:00Z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